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5bc59d5cde49aeefedb27813ce8b9645">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2728ddc4794428f1d82205a8ccd93adc"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PADescription xmlns="9e677591-4aa0-49b9-978f-54d3ba98dcbe" xsi:nil="true"/>
    <ContractorName xmlns="9e677591-4aa0-49b9-978f-54d3ba98dcbe" xsi:nil="true"/>
    <lcf76f155ced4ddcb4097134ff3c332f xmlns="9e677591-4aa0-49b9-978f-54d3ba98dcbe">
      <Terms xmlns="http://schemas.microsoft.com/office/infopath/2007/PartnerControls"/>
    </lcf76f155ced4ddcb4097134ff3c332f>
    <PAstatus xmlns="9e677591-4aa0-49b9-978f-54d3ba98dcbe"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058E6F4E-2DE6-4154-91A7-04C409921010}"/>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